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40899" w14:textId="77777777" w:rsidR="00967102" w:rsidRDefault="00967102" w:rsidP="00967102">
      <w:pPr>
        <w:spacing w:line="480" w:lineRule="auto"/>
        <w:jc w:val="center"/>
        <w:rPr>
          <w:rFonts w:ascii="Times New Roman" w:hAnsi="Times New Roman" w:cs="Times New Roman"/>
          <w:b/>
          <w:bCs/>
          <w:sz w:val="24"/>
          <w:szCs w:val="24"/>
        </w:rPr>
      </w:pPr>
    </w:p>
    <w:p w14:paraId="516D146C" w14:textId="77777777" w:rsidR="00967102" w:rsidRDefault="00967102" w:rsidP="00967102">
      <w:pPr>
        <w:spacing w:line="480" w:lineRule="auto"/>
        <w:jc w:val="center"/>
        <w:rPr>
          <w:rFonts w:ascii="Times New Roman" w:hAnsi="Times New Roman" w:cs="Times New Roman"/>
          <w:b/>
          <w:bCs/>
          <w:sz w:val="24"/>
          <w:szCs w:val="24"/>
        </w:rPr>
      </w:pPr>
    </w:p>
    <w:p w14:paraId="28C1C7E6" w14:textId="77777777" w:rsidR="00967102" w:rsidRDefault="00967102" w:rsidP="00967102">
      <w:pPr>
        <w:spacing w:line="480" w:lineRule="auto"/>
        <w:jc w:val="center"/>
        <w:rPr>
          <w:rFonts w:ascii="Times New Roman" w:hAnsi="Times New Roman" w:cs="Times New Roman"/>
          <w:b/>
          <w:bCs/>
          <w:sz w:val="24"/>
          <w:szCs w:val="24"/>
        </w:rPr>
      </w:pPr>
    </w:p>
    <w:p w14:paraId="0412A52B" w14:textId="77777777" w:rsidR="001C2BBB" w:rsidRDefault="001C2BBB" w:rsidP="00967102">
      <w:pPr>
        <w:spacing w:line="480" w:lineRule="auto"/>
        <w:jc w:val="center"/>
        <w:rPr>
          <w:rFonts w:ascii="Times New Roman" w:hAnsi="Times New Roman" w:cs="Times New Roman"/>
          <w:sz w:val="24"/>
          <w:szCs w:val="24"/>
        </w:rPr>
      </w:pPr>
    </w:p>
    <w:p w14:paraId="5A57187E" w14:textId="77777777" w:rsidR="001C2BBB" w:rsidRDefault="001C2BBB" w:rsidP="00967102">
      <w:pPr>
        <w:spacing w:line="480" w:lineRule="auto"/>
        <w:jc w:val="center"/>
        <w:rPr>
          <w:rFonts w:ascii="Times New Roman" w:hAnsi="Times New Roman" w:cs="Times New Roman"/>
          <w:sz w:val="24"/>
          <w:szCs w:val="24"/>
        </w:rPr>
      </w:pPr>
    </w:p>
    <w:p w14:paraId="5A538A9D" w14:textId="77777777" w:rsidR="001C2BBB" w:rsidRDefault="001C2BBB" w:rsidP="00967102">
      <w:pPr>
        <w:spacing w:line="480" w:lineRule="auto"/>
        <w:jc w:val="center"/>
        <w:rPr>
          <w:rFonts w:ascii="Times New Roman" w:hAnsi="Times New Roman" w:cs="Times New Roman"/>
          <w:sz w:val="24"/>
          <w:szCs w:val="24"/>
        </w:rPr>
      </w:pPr>
    </w:p>
    <w:p w14:paraId="51F99801" w14:textId="77777777" w:rsidR="001C2BBB" w:rsidRDefault="001C2BBB" w:rsidP="00967102">
      <w:pPr>
        <w:spacing w:line="480" w:lineRule="auto"/>
        <w:jc w:val="center"/>
        <w:rPr>
          <w:rFonts w:ascii="Times New Roman" w:hAnsi="Times New Roman" w:cs="Times New Roman"/>
          <w:sz w:val="24"/>
          <w:szCs w:val="24"/>
        </w:rPr>
      </w:pPr>
    </w:p>
    <w:p w14:paraId="6F493893" w14:textId="77777777" w:rsidR="001C2BBB" w:rsidRDefault="001C2BBB" w:rsidP="00967102">
      <w:pPr>
        <w:spacing w:line="480" w:lineRule="auto"/>
        <w:jc w:val="center"/>
        <w:rPr>
          <w:rFonts w:ascii="Times New Roman" w:hAnsi="Times New Roman" w:cs="Times New Roman"/>
          <w:sz w:val="24"/>
          <w:szCs w:val="24"/>
        </w:rPr>
      </w:pPr>
    </w:p>
    <w:p w14:paraId="0A62A05E" w14:textId="642B395D" w:rsidR="00967102" w:rsidRDefault="00163421" w:rsidP="00967102">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Right Discrimination</w:t>
      </w:r>
    </w:p>
    <w:p w14:paraId="31E62946" w14:textId="466AE52D" w:rsidR="00967102" w:rsidRDefault="00163421" w:rsidP="0096710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4B89E40" w14:textId="39097267" w:rsidR="00163421" w:rsidRDefault="00163421" w:rsidP="009671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BF69BA9" w14:textId="780F6DE7" w:rsidR="00163421" w:rsidRDefault="00163421" w:rsidP="0096710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32075DD" w14:textId="77777777" w:rsidR="00D74910" w:rsidRPr="00967102" w:rsidRDefault="00D74910" w:rsidP="00967102">
      <w:pPr>
        <w:spacing w:line="480" w:lineRule="auto"/>
        <w:jc w:val="center"/>
        <w:rPr>
          <w:rFonts w:ascii="Times New Roman" w:hAnsi="Times New Roman" w:cs="Times New Roman"/>
          <w:sz w:val="24"/>
          <w:szCs w:val="24"/>
        </w:rPr>
      </w:pPr>
    </w:p>
    <w:p w14:paraId="45343193" w14:textId="77777777" w:rsidR="00967102" w:rsidRDefault="00967102" w:rsidP="00967102">
      <w:pPr>
        <w:spacing w:line="480" w:lineRule="auto"/>
        <w:jc w:val="center"/>
        <w:rPr>
          <w:rFonts w:ascii="Times New Roman" w:hAnsi="Times New Roman" w:cs="Times New Roman"/>
          <w:b/>
          <w:bCs/>
          <w:sz w:val="24"/>
          <w:szCs w:val="24"/>
        </w:rPr>
      </w:pPr>
    </w:p>
    <w:p w14:paraId="0F32EA83" w14:textId="77777777" w:rsidR="00967102" w:rsidRDefault="00967102" w:rsidP="00967102">
      <w:pPr>
        <w:spacing w:line="480" w:lineRule="auto"/>
        <w:jc w:val="center"/>
        <w:rPr>
          <w:rFonts w:ascii="Times New Roman" w:hAnsi="Times New Roman" w:cs="Times New Roman"/>
          <w:b/>
          <w:bCs/>
          <w:sz w:val="24"/>
          <w:szCs w:val="24"/>
        </w:rPr>
      </w:pPr>
    </w:p>
    <w:p w14:paraId="2D05F78F" w14:textId="77777777" w:rsidR="00967102" w:rsidRDefault="00967102" w:rsidP="00967102">
      <w:pPr>
        <w:spacing w:line="480" w:lineRule="auto"/>
        <w:jc w:val="center"/>
        <w:rPr>
          <w:rFonts w:ascii="Times New Roman" w:hAnsi="Times New Roman" w:cs="Times New Roman"/>
          <w:b/>
          <w:bCs/>
          <w:sz w:val="24"/>
          <w:szCs w:val="24"/>
        </w:rPr>
      </w:pPr>
    </w:p>
    <w:p w14:paraId="73EAF274" w14:textId="77777777" w:rsidR="00967102" w:rsidRDefault="00967102" w:rsidP="00163421">
      <w:pPr>
        <w:spacing w:line="480" w:lineRule="auto"/>
        <w:rPr>
          <w:rFonts w:ascii="Times New Roman" w:hAnsi="Times New Roman" w:cs="Times New Roman"/>
          <w:b/>
          <w:bCs/>
          <w:sz w:val="24"/>
          <w:szCs w:val="24"/>
        </w:rPr>
      </w:pPr>
    </w:p>
    <w:p w14:paraId="00A2BBE4" w14:textId="77777777" w:rsidR="001C2BBB" w:rsidRDefault="001C2BBB">
      <w:pPr>
        <w:rPr>
          <w:rFonts w:ascii="Times New Roman" w:hAnsi="Times New Roman" w:cs="Times New Roman"/>
          <w:b/>
          <w:bCs/>
          <w:sz w:val="24"/>
          <w:szCs w:val="24"/>
        </w:rPr>
      </w:pPr>
      <w:r>
        <w:rPr>
          <w:rFonts w:ascii="Times New Roman" w:hAnsi="Times New Roman" w:cs="Times New Roman"/>
          <w:b/>
          <w:bCs/>
          <w:sz w:val="24"/>
          <w:szCs w:val="24"/>
        </w:rPr>
        <w:br w:type="page"/>
      </w:r>
    </w:p>
    <w:p w14:paraId="2CBDCEC4" w14:textId="09E06581" w:rsidR="0074276D" w:rsidRPr="00967102" w:rsidRDefault="0074276D" w:rsidP="00967102">
      <w:pPr>
        <w:spacing w:line="480" w:lineRule="auto"/>
        <w:jc w:val="center"/>
        <w:rPr>
          <w:rFonts w:ascii="Times New Roman" w:hAnsi="Times New Roman" w:cs="Times New Roman"/>
          <w:b/>
          <w:bCs/>
          <w:sz w:val="24"/>
          <w:szCs w:val="24"/>
        </w:rPr>
      </w:pPr>
      <w:bookmarkStart w:id="0" w:name="_GoBack"/>
      <w:bookmarkEnd w:id="0"/>
      <w:r w:rsidRPr="00967102">
        <w:rPr>
          <w:rFonts w:ascii="Times New Roman" w:hAnsi="Times New Roman" w:cs="Times New Roman"/>
          <w:b/>
          <w:bCs/>
          <w:sz w:val="24"/>
          <w:szCs w:val="24"/>
        </w:rPr>
        <w:lastRenderedPageBreak/>
        <w:t xml:space="preserve">Human </w:t>
      </w:r>
      <w:r w:rsidR="00967102" w:rsidRPr="00967102">
        <w:rPr>
          <w:rFonts w:ascii="Times New Roman" w:hAnsi="Times New Roman" w:cs="Times New Roman"/>
          <w:b/>
          <w:bCs/>
          <w:sz w:val="24"/>
          <w:szCs w:val="24"/>
        </w:rPr>
        <w:t>Right Discrimination</w:t>
      </w:r>
    </w:p>
    <w:p w14:paraId="08B1FAE4" w14:textId="4B6945B9"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Discrimination is a situation in which an individual is treated unfairly and unequally from other people just because they are different. Discrimination occurs depending on the difference in people's skin color, place of origin, or even their character and personality trait. It is essential to put much concern on situations that may seem to be discrimination cases to be sure of where exactly it occurs</w:t>
      </w:r>
      <w:r w:rsidRPr="0074276D">
        <w:t xml:space="preserve"> </w:t>
      </w:r>
      <w:r>
        <w:t>(</w:t>
      </w:r>
      <w:r w:rsidRPr="0074276D">
        <w:rPr>
          <w:rFonts w:ascii="Times New Roman" w:hAnsi="Times New Roman" w:cs="Times New Roman"/>
          <w:sz w:val="24"/>
          <w:szCs w:val="24"/>
        </w:rPr>
        <w:t xml:space="preserve">Keane, 2016). Discrimination occurs in many different ways to different people. Before anyone complaining of discrimination, it is essential to make sure that the situation is worth of discrimination according to the law. A condition where one is judged on the basses of their skin color, place of origin, surrounding environment, and personal character, then that is termed as discrimination by law. </w:t>
      </w:r>
    </w:p>
    <w:p w14:paraId="2EF2AD75" w14:textId="16AB6B20"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Due to the increased cases of discrimination, the government set aside laws and regulations that prohibit any form of discrimination. Discrimination may occur in different types depending on its bases to the victim. Everybody has the right to enjoy their rights equally and fairly with no bias</w:t>
      </w:r>
      <w:r w:rsidRPr="0074276D">
        <w:t xml:space="preserve"> </w:t>
      </w:r>
      <w:r>
        <w:t>(</w:t>
      </w:r>
      <w:r w:rsidRPr="0074276D">
        <w:rPr>
          <w:rFonts w:ascii="Times New Roman" w:hAnsi="Times New Roman" w:cs="Times New Roman"/>
          <w:sz w:val="24"/>
          <w:szCs w:val="24"/>
        </w:rPr>
        <w:t xml:space="preserve">Keane, 2016). The laws and regulations are used in court to ensure fair judgment to every human being despite their skin color or any other form of discrimination. Through prohibition of discrimination, all human rights are adhered to. Discrimination affects the self-esteem of the victims and their social life too. The laws and regulations to human beings grant them the freedom to enjoy their rights equally. For example, in the European human convection, which states that rights protected by the convection must be protected equally and fairly without any form of discrimination. The laws set by the state must also not be discriminating against the citizens in any way. </w:t>
      </w:r>
    </w:p>
    <w:p w14:paraId="2EF536EC" w14:textId="1F50EA1E"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 xml:space="preserve">The Croatian national of Roma origin had the freedom to enjoy their education rights equally and fairly as any other citizen. Having the applicants participate in Roma only classes </w:t>
      </w:r>
      <w:r w:rsidRPr="0074276D">
        <w:rPr>
          <w:rFonts w:ascii="Times New Roman" w:hAnsi="Times New Roman" w:cs="Times New Roman"/>
          <w:sz w:val="24"/>
          <w:szCs w:val="24"/>
        </w:rPr>
        <w:lastRenderedPageBreak/>
        <w:t>was racially discriminating and lead to some of the students leaving school as early as before completion of their primary education course. Most of the Roma students had studying classes separate from other children, which greatly affected their social lives</w:t>
      </w:r>
      <w:r w:rsidRPr="0074276D">
        <w:t xml:space="preserve"> </w:t>
      </w:r>
      <w:r>
        <w:t>(</w:t>
      </w:r>
      <w:r w:rsidRPr="0074276D">
        <w:rPr>
          <w:rFonts w:ascii="Times New Roman" w:hAnsi="Times New Roman" w:cs="Times New Roman"/>
          <w:sz w:val="24"/>
          <w:szCs w:val="24"/>
        </w:rPr>
        <w:t>Keane, 2016). Every child needs to enjoy their freedom of socialization, which the Roma children did not get due to the segregation at their school. This treatment was racially discriminating and violated the rights to education. The discriminating treatment to the Romans was so degrading and lead to low self-esteem and identity of the students hence school dropout. The European state had an obligation to ensure that the roman students had been treated fairly and equally as the other students.</w:t>
      </w:r>
    </w:p>
    <w:p w14:paraId="1048D846" w14:textId="72376B1C"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It is the responsibility of the government to ensure that every citizen enjoys its rights and freedom as the law states. After the roman applicants went to the court for trial, the case was overthrown on the bases that there was no proof of discrimination since the Romans needed segregation from other students for better learning, as stated in the curriculum</w:t>
      </w:r>
      <w:r w:rsidRPr="0074276D">
        <w:t xml:space="preserve"> </w:t>
      </w:r>
      <w:r>
        <w:t>(</w:t>
      </w:r>
      <w:r w:rsidRPr="0074276D">
        <w:rPr>
          <w:rFonts w:ascii="Times New Roman" w:hAnsi="Times New Roman" w:cs="Times New Roman"/>
          <w:sz w:val="24"/>
          <w:szCs w:val="24"/>
        </w:rPr>
        <w:t>Keane, 2016). Everyone has the right to a fair trial in the court following reasonable complain. The case presented by the Romans was supposed to be judged relatively considering the unequal treatment at their school. The state should have made sure that the curriculum at every school is fair, and no form of discrimination is committed; thus, no human rights violation. According to the prohibition of discrimination Act, all people should enjoy the same human rights and freedoms and should be treated equally no matter who they are. Trough the set laws, people's rights are protected, thus reducing cases on discrimination.</w:t>
      </w:r>
    </w:p>
    <w:p w14:paraId="559DB56B" w14:textId="43E3831F"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 xml:space="preserve">In the case of the Roma applicants, the government claimed that there was no form of discrimination in their education since their right to education was offered till they were fifteen, which, after that, education was not mandatory. The government also claimed that Roman only classes were set so as to ensure that their cultural belief and value is maintained and that there </w:t>
      </w:r>
      <w:r w:rsidRPr="0074276D">
        <w:rPr>
          <w:rFonts w:ascii="Times New Roman" w:hAnsi="Times New Roman" w:cs="Times New Roman"/>
          <w:sz w:val="24"/>
          <w:szCs w:val="24"/>
        </w:rPr>
        <w:lastRenderedPageBreak/>
        <w:t>was no discrimination</w:t>
      </w:r>
      <w:r w:rsidRPr="0074276D">
        <w:t xml:space="preserve"> </w:t>
      </w:r>
      <w:r>
        <w:t>(</w:t>
      </w:r>
      <w:r w:rsidRPr="0074276D">
        <w:rPr>
          <w:rFonts w:ascii="Times New Roman" w:hAnsi="Times New Roman" w:cs="Times New Roman"/>
          <w:sz w:val="24"/>
          <w:szCs w:val="24"/>
        </w:rPr>
        <w:t>Keane, 2016). Even though the government did not agree to the discrimination treatment, it was very clear that the segregation of classes was only applied to the Roman children. In this case, that was discrimination, and the Roman children had the right to be protected from such forms of discrimination. With the discrimination evidence, the court had the responsibility to ensure that justice was served in favor of the Roman children. Even though separate classes due to language differences are essential, it is discriminating when the case applies to only one specific group of people based on their race, sex, or place of origin. The roman children were treated differently from the other pupils. The grading system and concern on matters of their school attendance was not much concern at the school.</w:t>
      </w:r>
    </w:p>
    <w:p w14:paraId="1E45A85C" w14:textId="3ABFA75C" w:rsidR="0074276D" w:rsidRPr="0074276D"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Discrimination is a common cause in today's life, which may occur in different ways at different places. The fact that the roman pupils shared a common school facility with other students did not have enough proof that they were treated fairly and equally</w:t>
      </w:r>
      <w:r w:rsidRPr="0074276D">
        <w:t xml:space="preserve"> </w:t>
      </w:r>
      <w:r>
        <w:t>(</w:t>
      </w:r>
      <w:r w:rsidRPr="0074276D">
        <w:rPr>
          <w:rFonts w:ascii="Times New Roman" w:hAnsi="Times New Roman" w:cs="Times New Roman"/>
          <w:sz w:val="24"/>
          <w:szCs w:val="24"/>
        </w:rPr>
        <w:t>Grubb, 2018). The Roman children were not allowed to participate in any extra-curriculum activities at school, as the other students did. Racial discrimination is a very common practice which most of the times it occurs even with intentions. The roman children were treated differently from others just because they come from a different place. It is the right of every individual to enjoy their human rights and freedom with no discrimination based on whichever ground.</w:t>
      </w:r>
    </w:p>
    <w:p w14:paraId="715886C5" w14:textId="77777777" w:rsidR="0074276D" w:rsidRPr="0074276D" w:rsidRDefault="0074276D" w:rsidP="0074276D">
      <w:pPr>
        <w:spacing w:line="480" w:lineRule="auto"/>
        <w:rPr>
          <w:rFonts w:ascii="Times New Roman" w:hAnsi="Times New Roman" w:cs="Times New Roman"/>
          <w:sz w:val="24"/>
          <w:szCs w:val="24"/>
        </w:rPr>
      </w:pPr>
    </w:p>
    <w:p w14:paraId="6C3719FE" w14:textId="77777777" w:rsidR="0074276D" w:rsidRPr="0074276D" w:rsidRDefault="0074276D" w:rsidP="0074276D">
      <w:pPr>
        <w:spacing w:line="480" w:lineRule="auto"/>
        <w:rPr>
          <w:rFonts w:ascii="Times New Roman" w:hAnsi="Times New Roman" w:cs="Times New Roman"/>
          <w:sz w:val="24"/>
          <w:szCs w:val="24"/>
        </w:rPr>
      </w:pPr>
    </w:p>
    <w:p w14:paraId="7FF85827" w14:textId="18ED0ACE" w:rsidR="00B337C3" w:rsidRDefault="00B337C3" w:rsidP="00384EB1">
      <w:pPr>
        <w:spacing w:line="480" w:lineRule="auto"/>
        <w:rPr>
          <w:rFonts w:ascii="Times New Roman" w:hAnsi="Times New Roman" w:cs="Times New Roman"/>
          <w:sz w:val="24"/>
          <w:szCs w:val="24"/>
        </w:rPr>
      </w:pPr>
    </w:p>
    <w:p w14:paraId="58C4391B" w14:textId="7ACFAA74" w:rsidR="0074276D" w:rsidRDefault="0074276D" w:rsidP="00384EB1">
      <w:pPr>
        <w:spacing w:line="480" w:lineRule="auto"/>
        <w:rPr>
          <w:rFonts w:ascii="Times New Roman" w:hAnsi="Times New Roman" w:cs="Times New Roman"/>
          <w:sz w:val="24"/>
          <w:szCs w:val="24"/>
        </w:rPr>
      </w:pPr>
    </w:p>
    <w:p w14:paraId="0BCB28B1" w14:textId="0BE4CE38" w:rsidR="0074276D" w:rsidRDefault="0074276D" w:rsidP="00384EB1">
      <w:pPr>
        <w:spacing w:line="480" w:lineRule="auto"/>
        <w:rPr>
          <w:rFonts w:ascii="Times New Roman" w:hAnsi="Times New Roman" w:cs="Times New Roman"/>
          <w:sz w:val="24"/>
          <w:szCs w:val="24"/>
        </w:rPr>
      </w:pPr>
    </w:p>
    <w:p w14:paraId="77897E25" w14:textId="3B37B6D2" w:rsidR="0074276D" w:rsidRDefault="0074276D" w:rsidP="007427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22850E2" w14:textId="24185DD7" w:rsidR="0074276D" w:rsidRDefault="0074276D" w:rsidP="00384EB1">
      <w:pPr>
        <w:spacing w:line="480" w:lineRule="auto"/>
        <w:rPr>
          <w:rFonts w:ascii="Times New Roman" w:hAnsi="Times New Roman" w:cs="Times New Roman"/>
          <w:sz w:val="24"/>
          <w:szCs w:val="24"/>
        </w:rPr>
      </w:pPr>
      <w:bookmarkStart w:id="1" w:name="_Hlk21306875"/>
      <w:r w:rsidRPr="0074276D">
        <w:rPr>
          <w:rFonts w:ascii="Times New Roman" w:hAnsi="Times New Roman" w:cs="Times New Roman"/>
          <w:sz w:val="24"/>
          <w:szCs w:val="24"/>
        </w:rPr>
        <w:t>Keane, D. (2016)</w:t>
      </w:r>
      <w:bookmarkEnd w:id="1"/>
      <w:r w:rsidRPr="0074276D">
        <w:rPr>
          <w:rFonts w:ascii="Times New Roman" w:hAnsi="Times New Roman" w:cs="Times New Roman"/>
          <w:sz w:val="24"/>
          <w:szCs w:val="24"/>
        </w:rPr>
        <w:t>. Caste-based discrimination in international human rights law. Routledge.</w:t>
      </w:r>
    </w:p>
    <w:p w14:paraId="7C4AAF4D" w14:textId="77777777" w:rsidR="00967102" w:rsidRDefault="0074276D" w:rsidP="00384EB1">
      <w:pPr>
        <w:spacing w:line="480" w:lineRule="auto"/>
        <w:rPr>
          <w:rFonts w:ascii="Times New Roman" w:hAnsi="Times New Roman" w:cs="Times New Roman"/>
          <w:sz w:val="24"/>
          <w:szCs w:val="24"/>
        </w:rPr>
      </w:pPr>
      <w:r w:rsidRPr="0074276D">
        <w:rPr>
          <w:rFonts w:ascii="Times New Roman" w:hAnsi="Times New Roman" w:cs="Times New Roman"/>
          <w:sz w:val="24"/>
          <w:szCs w:val="24"/>
        </w:rPr>
        <w:t xml:space="preserve">Leonardo, Z., &amp; </w:t>
      </w:r>
      <w:bookmarkStart w:id="2" w:name="_Hlk21306991"/>
      <w:r w:rsidRPr="0074276D">
        <w:rPr>
          <w:rFonts w:ascii="Times New Roman" w:hAnsi="Times New Roman" w:cs="Times New Roman"/>
          <w:sz w:val="24"/>
          <w:szCs w:val="24"/>
        </w:rPr>
        <w:t>Grubb, W. N. (2018)</w:t>
      </w:r>
      <w:bookmarkEnd w:id="2"/>
      <w:r w:rsidRPr="0074276D">
        <w:rPr>
          <w:rFonts w:ascii="Times New Roman" w:hAnsi="Times New Roman" w:cs="Times New Roman"/>
          <w:sz w:val="24"/>
          <w:szCs w:val="24"/>
        </w:rPr>
        <w:t xml:space="preserve">. Education and racism: A primer on issues and dilemmas. </w:t>
      </w:r>
    </w:p>
    <w:p w14:paraId="55D4C2F7" w14:textId="17644228" w:rsidR="0074276D" w:rsidRPr="00384EB1" w:rsidRDefault="0074276D" w:rsidP="00967102">
      <w:pPr>
        <w:spacing w:line="480" w:lineRule="auto"/>
        <w:ind w:firstLine="720"/>
        <w:rPr>
          <w:rFonts w:ascii="Times New Roman" w:hAnsi="Times New Roman" w:cs="Times New Roman"/>
          <w:sz w:val="24"/>
          <w:szCs w:val="24"/>
        </w:rPr>
      </w:pPr>
      <w:r w:rsidRPr="0074276D">
        <w:rPr>
          <w:rFonts w:ascii="Times New Roman" w:hAnsi="Times New Roman" w:cs="Times New Roman"/>
          <w:sz w:val="24"/>
          <w:szCs w:val="24"/>
        </w:rPr>
        <w:t>Routledge.</w:t>
      </w:r>
    </w:p>
    <w:sectPr w:rsidR="0074276D" w:rsidRPr="00384EB1" w:rsidSect="001634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288B0" w14:textId="77777777" w:rsidR="00E961DD" w:rsidRDefault="00E961DD" w:rsidP="00163421">
      <w:pPr>
        <w:spacing w:after="0" w:line="240" w:lineRule="auto"/>
      </w:pPr>
      <w:r>
        <w:separator/>
      </w:r>
    </w:p>
  </w:endnote>
  <w:endnote w:type="continuationSeparator" w:id="0">
    <w:p w14:paraId="3E6DB62D" w14:textId="77777777" w:rsidR="00E961DD" w:rsidRDefault="00E961DD" w:rsidP="00163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3C942" w14:textId="77777777" w:rsidR="00E961DD" w:rsidRDefault="00E961DD" w:rsidP="00163421">
      <w:pPr>
        <w:spacing w:after="0" w:line="240" w:lineRule="auto"/>
      </w:pPr>
      <w:r>
        <w:separator/>
      </w:r>
    </w:p>
  </w:footnote>
  <w:footnote w:type="continuationSeparator" w:id="0">
    <w:p w14:paraId="487FCC28" w14:textId="77777777" w:rsidR="00E961DD" w:rsidRDefault="00E961DD" w:rsidP="001634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7FC28" w14:textId="0C853B24" w:rsidR="00163421" w:rsidRPr="00163421" w:rsidRDefault="00163421" w:rsidP="00163421">
    <w:pPr>
      <w:pStyle w:val="Header"/>
      <w:jc w:val="right"/>
      <w:rPr>
        <w:rFonts w:ascii="Times New Roman" w:hAnsi="Times New Roman" w:cs="Times New Roman"/>
        <w:sz w:val="24"/>
        <w:szCs w:val="24"/>
      </w:rPr>
    </w:pPr>
    <w:r w:rsidRPr="00163421">
      <w:rPr>
        <w:rFonts w:ascii="Times New Roman" w:hAnsi="Times New Roman" w:cs="Times New Roman"/>
        <w:sz w:val="24"/>
        <w:szCs w:val="24"/>
      </w:rPr>
      <w:t>HUMAN RIGHT DISCRIMINATION</w:t>
    </w:r>
    <w:r w:rsidRPr="00163421">
      <w:rPr>
        <w:rFonts w:ascii="Times New Roman" w:hAnsi="Times New Roman" w:cs="Times New Roman"/>
        <w:sz w:val="24"/>
        <w:szCs w:val="24"/>
      </w:rPr>
      <w:tab/>
    </w:r>
    <w:r w:rsidRPr="00163421">
      <w:rPr>
        <w:rFonts w:ascii="Times New Roman" w:hAnsi="Times New Roman" w:cs="Times New Roman"/>
        <w:sz w:val="24"/>
        <w:szCs w:val="24"/>
      </w:rPr>
      <w:tab/>
    </w:r>
    <w:sdt>
      <w:sdtPr>
        <w:rPr>
          <w:rFonts w:ascii="Times New Roman" w:hAnsi="Times New Roman" w:cs="Times New Roman"/>
          <w:sz w:val="24"/>
          <w:szCs w:val="24"/>
        </w:rPr>
        <w:id w:val="-3207221"/>
        <w:docPartObj>
          <w:docPartGallery w:val="Page Numbers (Top of Page)"/>
          <w:docPartUnique/>
        </w:docPartObj>
      </w:sdtPr>
      <w:sdtEndPr>
        <w:rPr>
          <w:noProof/>
        </w:rPr>
      </w:sdtEndPr>
      <w:sdtContent>
        <w:r w:rsidRPr="00163421">
          <w:rPr>
            <w:rFonts w:ascii="Times New Roman" w:hAnsi="Times New Roman" w:cs="Times New Roman"/>
            <w:sz w:val="24"/>
            <w:szCs w:val="24"/>
          </w:rPr>
          <w:fldChar w:fldCharType="begin"/>
        </w:r>
        <w:r w:rsidRPr="00163421">
          <w:rPr>
            <w:rFonts w:ascii="Times New Roman" w:hAnsi="Times New Roman" w:cs="Times New Roman"/>
            <w:sz w:val="24"/>
            <w:szCs w:val="24"/>
          </w:rPr>
          <w:instrText xml:space="preserve"> PAGE   \* MERGEFORMAT </w:instrText>
        </w:r>
        <w:r w:rsidRPr="00163421">
          <w:rPr>
            <w:rFonts w:ascii="Times New Roman" w:hAnsi="Times New Roman" w:cs="Times New Roman"/>
            <w:sz w:val="24"/>
            <w:szCs w:val="24"/>
          </w:rPr>
          <w:fldChar w:fldCharType="separate"/>
        </w:r>
        <w:r w:rsidR="001C2BBB">
          <w:rPr>
            <w:rFonts w:ascii="Times New Roman" w:hAnsi="Times New Roman" w:cs="Times New Roman"/>
            <w:noProof/>
            <w:sz w:val="24"/>
            <w:szCs w:val="24"/>
          </w:rPr>
          <w:t>2</w:t>
        </w:r>
        <w:r w:rsidRPr="0016342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0EEB9" w14:textId="200B3BCA" w:rsidR="00163421" w:rsidRPr="00163421" w:rsidRDefault="00163421" w:rsidP="00163421">
    <w:pPr>
      <w:pStyle w:val="Header"/>
      <w:jc w:val="right"/>
      <w:rPr>
        <w:rFonts w:ascii="Times New Roman" w:hAnsi="Times New Roman" w:cs="Times New Roman"/>
        <w:sz w:val="24"/>
        <w:szCs w:val="24"/>
      </w:rPr>
    </w:pPr>
    <w:r w:rsidRPr="00163421">
      <w:rPr>
        <w:rFonts w:ascii="Times New Roman" w:hAnsi="Times New Roman" w:cs="Times New Roman"/>
        <w:sz w:val="24"/>
        <w:szCs w:val="24"/>
      </w:rPr>
      <w:t>Running head: HUMAN RIGHT DISCRIMINATION</w:t>
    </w:r>
    <w:r w:rsidRPr="00163421">
      <w:rPr>
        <w:rFonts w:ascii="Times New Roman" w:hAnsi="Times New Roman" w:cs="Times New Roman"/>
        <w:sz w:val="24"/>
        <w:szCs w:val="24"/>
      </w:rPr>
      <w:tab/>
    </w:r>
    <w:sdt>
      <w:sdtPr>
        <w:rPr>
          <w:rFonts w:ascii="Times New Roman" w:hAnsi="Times New Roman" w:cs="Times New Roman"/>
          <w:sz w:val="24"/>
          <w:szCs w:val="24"/>
        </w:rPr>
        <w:id w:val="423385003"/>
        <w:docPartObj>
          <w:docPartGallery w:val="Page Numbers (Top of Page)"/>
          <w:docPartUnique/>
        </w:docPartObj>
      </w:sdtPr>
      <w:sdtEndPr>
        <w:rPr>
          <w:noProof/>
        </w:rPr>
      </w:sdtEndPr>
      <w:sdtContent>
        <w:r w:rsidRPr="00163421">
          <w:rPr>
            <w:rFonts w:ascii="Times New Roman" w:hAnsi="Times New Roman" w:cs="Times New Roman"/>
            <w:sz w:val="24"/>
            <w:szCs w:val="24"/>
          </w:rPr>
          <w:fldChar w:fldCharType="begin"/>
        </w:r>
        <w:r w:rsidRPr="00163421">
          <w:rPr>
            <w:rFonts w:ascii="Times New Roman" w:hAnsi="Times New Roman" w:cs="Times New Roman"/>
            <w:sz w:val="24"/>
            <w:szCs w:val="24"/>
          </w:rPr>
          <w:instrText xml:space="preserve"> PAGE   \* MERGEFORMAT </w:instrText>
        </w:r>
        <w:r w:rsidRPr="00163421">
          <w:rPr>
            <w:rFonts w:ascii="Times New Roman" w:hAnsi="Times New Roman" w:cs="Times New Roman"/>
            <w:sz w:val="24"/>
            <w:szCs w:val="24"/>
          </w:rPr>
          <w:fldChar w:fldCharType="separate"/>
        </w:r>
        <w:r w:rsidR="001C2BBB">
          <w:rPr>
            <w:rFonts w:ascii="Times New Roman" w:hAnsi="Times New Roman" w:cs="Times New Roman"/>
            <w:noProof/>
            <w:sz w:val="24"/>
            <w:szCs w:val="24"/>
          </w:rPr>
          <w:t>1</w:t>
        </w:r>
        <w:r w:rsidRPr="001634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7C3"/>
    <w:rsid w:val="000E0620"/>
    <w:rsid w:val="00163421"/>
    <w:rsid w:val="001C2BBB"/>
    <w:rsid w:val="00384EB1"/>
    <w:rsid w:val="004A3F7A"/>
    <w:rsid w:val="00706779"/>
    <w:rsid w:val="0074276D"/>
    <w:rsid w:val="00906D3D"/>
    <w:rsid w:val="00967102"/>
    <w:rsid w:val="0098291D"/>
    <w:rsid w:val="009F5317"/>
    <w:rsid w:val="00B337C3"/>
    <w:rsid w:val="00BA5CC8"/>
    <w:rsid w:val="00C24F77"/>
    <w:rsid w:val="00D27FEB"/>
    <w:rsid w:val="00D6603C"/>
    <w:rsid w:val="00D74910"/>
    <w:rsid w:val="00E961DD"/>
    <w:rsid w:val="00EF26E2"/>
    <w:rsid w:val="00F42A22"/>
    <w:rsid w:val="00F7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D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421"/>
  </w:style>
  <w:style w:type="paragraph" w:styleId="Footer">
    <w:name w:val="footer"/>
    <w:basedOn w:val="Normal"/>
    <w:link w:val="FooterChar"/>
    <w:uiPriority w:val="99"/>
    <w:unhideWhenUsed/>
    <w:rsid w:val="00163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4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421"/>
  </w:style>
  <w:style w:type="paragraph" w:styleId="Footer">
    <w:name w:val="footer"/>
    <w:basedOn w:val="Normal"/>
    <w:link w:val="FooterChar"/>
    <w:uiPriority w:val="99"/>
    <w:unhideWhenUsed/>
    <w:rsid w:val="00163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2019-10-07T00:22:00Z</dcterms:created>
  <dcterms:modified xsi:type="dcterms:W3CDTF">2019-10-07T00:22:00Z</dcterms:modified>
</cp:coreProperties>
</file>